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 w:rsidRPr="008E5CFB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5" o:title=""/>
                </v:shape>
                <o:OLEObject Type="Embed" ProgID="PBrush" ShapeID="_x0000_i1025" DrawAspect="Content" ObjectID="_1696328336" r:id="rId6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</w:t>
            </w:r>
            <w:r w:rsidR="0001698E">
              <w:t>21</w:t>
            </w:r>
            <w:r w:rsidRPr="00AE55D4">
              <w:t>»</w:t>
            </w:r>
            <w:r w:rsidR="0001698E">
              <w:t xml:space="preserve"> октября </w:t>
            </w:r>
            <w:r w:rsidRPr="00AE55D4">
              <w:t>20</w:t>
            </w:r>
            <w:r w:rsidR="00C117C3">
              <w:t>21</w:t>
            </w:r>
            <w:r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</w:t>
            </w:r>
            <w:r w:rsidR="0001698E">
              <w:t xml:space="preserve"> 1001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AE55D4" w:rsidRPr="00F71C61" w:rsidRDefault="00C117C3" w:rsidP="00C117C3">
            <w:pPr>
              <w:jc w:val="both"/>
              <w:rPr>
                <w:b/>
                <w:sz w:val="28"/>
                <w:szCs w:val="28"/>
              </w:rPr>
            </w:pPr>
            <w:r w:rsidRPr="000E6A83">
              <w:rPr>
                <w:b/>
                <w:sz w:val="28"/>
                <w:szCs w:val="28"/>
              </w:rPr>
              <w:t>Об установлении публичного сервитута для размещения объекта местного значения, необходимого для организации водоснабжения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0E6A83">
              <w:rPr>
                <w:b/>
                <w:sz w:val="28"/>
                <w:szCs w:val="28"/>
              </w:rPr>
              <w:t>населения – «Строительство сетей водоснабжения</w:t>
            </w:r>
            <w:r>
              <w:rPr>
                <w:b/>
                <w:sz w:val="28"/>
                <w:szCs w:val="28"/>
              </w:rPr>
              <w:t xml:space="preserve">  в границах п. Кутузовский </w:t>
            </w:r>
            <w:r w:rsidRPr="000E6A83">
              <w:rPr>
                <w:b/>
                <w:sz w:val="28"/>
                <w:szCs w:val="28"/>
              </w:rPr>
              <w:t>муниципального района Сергиевский Самарской области</w:t>
            </w:r>
            <w:r w:rsidRPr="000E6A83">
              <w:rPr>
                <w:b/>
                <w:color w:val="343434"/>
                <w:sz w:val="28"/>
                <w:szCs w:val="28"/>
              </w:rPr>
              <w:t>»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F71C61" w:rsidRDefault="00F71C61" w:rsidP="00F71C61">
      <w:pPr>
        <w:ind w:left="709"/>
        <w:jc w:val="both"/>
        <w:rPr>
          <w:sz w:val="28"/>
          <w:szCs w:val="28"/>
        </w:rPr>
      </w:pPr>
    </w:p>
    <w:p w:rsidR="00C117C3" w:rsidRPr="002F7296" w:rsidRDefault="00C117C3" w:rsidP="00C117C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A98">
        <w:rPr>
          <w:rFonts w:ascii="Times New Roman" w:hAnsi="Times New Roman" w:cs="Times New Roman"/>
          <w:sz w:val="28"/>
          <w:szCs w:val="28"/>
        </w:rPr>
        <w:t xml:space="preserve">На основании статей 39.37, 39.39, 39.43 Земельного кодекса Российской Федерации №136-ФЗ от 25.10.2001г., в соответствии со </w:t>
      </w:r>
      <w:r w:rsidRPr="002D7A98">
        <w:rPr>
          <w:rFonts w:ascii="Times New Roman" w:eastAsia="Times New Roman" w:hAnsi="Times New Roman" w:cs="Times New Roman"/>
          <w:sz w:val="28"/>
          <w:szCs w:val="28"/>
        </w:rPr>
        <w:t xml:space="preserve">Схемой территориального планирования муниципального района Сергиевский Самарской области, утвержденной Решением Собрания представителей Сергиевского района Самарской области №3 от 28.01.2010г. «Об утверждении Схемы территориального планирования муниципального района Сергиевский Самарской области», Генеральным планом сельского поселения Кутузовский муниципального района Сергиевский Самарской области и </w:t>
      </w:r>
      <w:r w:rsidRPr="00983A64">
        <w:rPr>
          <w:rFonts w:ascii="Times New Roman" w:hAnsi="Times New Roman" w:cs="Times New Roman"/>
          <w:sz w:val="28"/>
          <w:szCs w:val="28"/>
        </w:rPr>
        <w:t xml:space="preserve">Распоряжением Правительства Самарской области  № 134-р  от 14.04.2021 г.  «Об утверждении документации по планировке территории в границах муниципальных районов </w:t>
      </w:r>
      <w:proofErr w:type="spellStart"/>
      <w:r w:rsidRPr="00983A64">
        <w:rPr>
          <w:rFonts w:ascii="Times New Roman" w:hAnsi="Times New Roman" w:cs="Times New Roman"/>
          <w:sz w:val="28"/>
          <w:szCs w:val="28"/>
        </w:rPr>
        <w:t>Исаклинский</w:t>
      </w:r>
      <w:proofErr w:type="spellEnd"/>
      <w:r w:rsidRPr="00983A64">
        <w:rPr>
          <w:rFonts w:ascii="Times New Roman" w:hAnsi="Times New Roman" w:cs="Times New Roman"/>
          <w:sz w:val="28"/>
          <w:szCs w:val="28"/>
        </w:rPr>
        <w:t xml:space="preserve"> и Сергиевский Самарской области для размещения объекта  "Строительство сетей водоснабжения п. Кутузовский муниципального района Сергиевский Самарской области</w:t>
      </w:r>
      <w:r w:rsidRPr="00F86560">
        <w:rPr>
          <w:rFonts w:ascii="Times New Roman" w:hAnsi="Times New Roman" w:cs="Times New Roman"/>
          <w:sz w:val="28"/>
          <w:szCs w:val="28"/>
        </w:rPr>
        <w:t xml:space="preserve">, рассмотрев ходатайство муниципального казенного учреждения «Управление заказчика-застройщика, архитектуры и градостроительства» муниципального района </w:t>
      </w:r>
      <w:r w:rsidRPr="002F7296">
        <w:rPr>
          <w:rFonts w:ascii="Times New Roman" w:hAnsi="Times New Roman" w:cs="Times New Roman"/>
          <w:sz w:val="28"/>
          <w:szCs w:val="28"/>
        </w:rPr>
        <w:t>Сергиевский Самарской области (</w:t>
      </w:r>
      <w:proofErr w:type="spellStart"/>
      <w:r w:rsidRPr="002F7296">
        <w:rPr>
          <w:rFonts w:ascii="Times New Roman" w:hAnsi="Times New Roman" w:cs="Times New Roman"/>
          <w:sz w:val="28"/>
          <w:szCs w:val="28"/>
        </w:rPr>
        <w:t>вх.№</w:t>
      </w:r>
      <w:proofErr w:type="spellEnd"/>
      <w:r w:rsidRPr="002F7296">
        <w:rPr>
          <w:rFonts w:ascii="Times New Roman" w:hAnsi="Times New Roman" w:cs="Times New Roman"/>
          <w:sz w:val="28"/>
          <w:szCs w:val="28"/>
        </w:rPr>
        <w:t xml:space="preserve"> 7459 от 13.09.2021г.) Администрация муниципального района Сергиевский</w:t>
      </w:r>
    </w:p>
    <w:p w:rsidR="00C117C3" w:rsidRDefault="00C117C3" w:rsidP="00C117C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B94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C117C3" w:rsidRPr="00746BE9" w:rsidRDefault="00C117C3" w:rsidP="00C117C3">
      <w:pPr>
        <w:pStyle w:val="ConsPlusNonformat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60B94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Pr="00360B9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Установить публичный сервитут в отношении земель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63:31:0000000:ЗУ1, 63:31:0000000ЗУ2 </w:t>
      </w:r>
      <w:r w:rsidRPr="00360B9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частей </w:t>
      </w:r>
      <w:r w:rsidRPr="00360B9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земельных участков с кадастровыми номерами 63:31: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0000000:220/чзу1(1-2), </w:t>
      </w:r>
      <w:r w:rsidRPr="00360B9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63:31: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0000000:47/чзу1, </w:t>
      </w:r>
      <w:r w:rsidRPr="00360B9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для размещения </w:t>
      </w:r>
      <w:r w:rsidRPr="00746BE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объекта местного значения, необходимого для организации водоснабжения населения – «</w:t>
      </w:r>
      <w:r w:rsidRPr="00746BE9">
        <w:rPr>
          <w:rFonts w:ascii="Times New Roman" w:eastAsia="Times New Roman" w:hAnsi="Times New Roman" w:cs="Times New Roman"/>
          <w:sz w:val="28"/>
          <w:szCs w:val="28"/>
        </w:rPr>
        <w:t xml:space="preserve">Строительство сетей водоснабжения в границах п. Кутузовский муниципального района Сергиевский Самарской области» </w:t>
      </w:r>
      <w:r w:rsidRPr="00746BE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(приложение №1 к настоящему Постановлению).</w:t>
      </w:r>
    </w:p>
    <w:p w:rsidR="00C117C3" w:rsidRPr="00746BE9" w:rsidRDefault="00C117C3" w:rsidP="00C117C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BE9">
        <w:rPr>
          <w:rFonts w:ascii="Times New Roman" w:hAnsi="Times New Roman" w:cs="Times New Roman"/>
          <w:sz w:val="28"/>
          <w:szCs w:val="28"/>
        </w:rPr>
        <w:t xml:space="preserve">2. Публичный сервитут устанавливается сроком на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746BE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десять</w:t>
      </w:r>
      <w:r w:rsidRPr="00746BE9">
        <w:rPr>
          <w:rFonts w:ascii="Times New Roman" w:hAnsi="Times New Roman" w:cs="Times New Roman"/>
          <w:sz w:val="28"/>
          <w:szCs w:val="28"/>
        </w:rPr>
        <w:t>) лет.</w:t>
      </w:r>
    </w:p>
    <w:p w:rsidR="00C117C3" w:rsidRPr="00C117C3" w:rsidRDefault="00C117C3" w:rsidP="00C117C3">
      <w:pPr>
        <w:pStyle w:val="1"/>
        <w:spacing w:before="0"/>
        <w:ind w:firstLine="709"/>
        <w:jc w:val="both"/>
        <w:textAlignment w:val="baseline"/>
        <w:rPr>
          <w:b w:val="0"/>
          <w:color w:val="auto"/>
        </w:rPr>
      </w:pPr>
      <w:r w:rsidRPr="00C117C3">
        <w:rPr>
          <w:b w:val="0"/>
          <w:color w:val="auto"/>
        </w:rPr>
        <w:t xml:space="preserve">3. Порядок установления зон с особыми условиями использования территорий и содержание ограничения прав на земельные участки в границах таких зон определяется в соответствии с требованиями Земельного кодекса Российской Федерации №136-ФЗ от 25.10.2001г., Градостроительного кодекса Российской Федерации №190-ФЗ от 29.12.2004г., Федерального закона N52-ФЗ от 30.03.1999г. "О санитарно-эпидемиологическом благополучии населения", Постановления Главного государственного санитарного врача РФ N10 от 14.03.2002г. "О введении в действие Санитарных правил и норм "Зоны санитарной охраны источников водоснабжения и водопроводов питьевого назначения. </w:t>
      </w:r>
      <w:proofErr w:type="spellStart"/>
      <w:r w:rsidRPr="00C117C3">
        <w:rPr>
          <w:b w:val="0"/>
          <w:color w:val="auto"/>
        </w:rPr>
        <w:t>СанПиН</w:t>
      </w:r>
      <w:proofErr w:type="spellEnd"/>
      <w:r w:rsidRPr="00C117C3">
        <w:rPr>
          <w:b w:val="0"/>
          <w:color w:val="auto"/>
        </w:rPr>
        <w:t xml:space="preserve"> 2.1.4.1110-02".</w:t>
      </w:r>
    </w:p>
    <w:p w:rsidR="00C117C3" w:rsidRPr="000E6A83" w:rsidRDefault="00C117C3" w:rsidP="00C117C3">
      <w:pPr>
        <w:pStyle w:val="ConsPlusNonformat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0E6A8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4. Утвердить границы публичного сервитута в соответствии со схемой расположения границ публичного сервитута на кадастровом плане территории согласно приложению №2 к настоящему Постановлению.</w:t>
      </w:r>
    </w:p>
    <w:p w:rsidR="00C117C3" w:rsidRPr="00746BE9" w:rsidRDefault="00C117C3" w:rsidP="00C117C3">
      <w:pPr>
        <w:ind w:firstLine="709"/>
        <w:jc w:val="both"/>
        <w:rPr>
          <w:bCs/>
          <w:kern w:val="36"/>
          <w:sz w:val="28"/>
          <w:szCs w:val="28"/>
        </w:rPr>
      </w:pPr>
      <w:r w:rsidRPr="000E6A83">
        <w:rPr>
          <w:bCs/>
          <w:kern w:val="36"/>
          <w:sz w:val="28"/>
          <w:szCs w:val="28"/>
        </w:rPr>
        <w:t xml:space="preserve">5. Выполнение работ при </w:t>
      </w:r>
      <w:r w:rsidRPr="00746BE9">
        <w:rPr>
          <w:bCs/>
          <w:kern w:val="36"/>
          <w:sz w:val="28"/>
          <w:szCs w:val="28"/>
        </w:rPr>
        <w:t xml:space="preserve">осуществлении деятельности, для обеспечения которой устанавливается публичный сервитут, а именно </w:t>
      </w:r>
      <w:r w:rsidRPr="00746BE9">
        <w:rPr>
          <w:sz w:val="28"/>
          <w:szCs w:val="28"/>
        </w:rPr>
        <w:t>размещение объекта местного значения, необходимого для организации водоснабжения населения – «Строительство сетей водоснабжения в границах п. Кутузовский муниципального района Сергиевский Самарской области»</w:t>
      </w:r>
      <w:r w:rsidRPr="00746BE9">
        <w:rPr>
          <w:bCs/>
          <w:kern w:val="36"/>
          <w:sz w:val="28"/>
          <w:szCs w:val="28"/>
        </w:rPr>
        <w:t xml:space="preserve"> планируется в течение </w:t>
      </w:r>
      <w:r>
        <w:rPr>
          <w:bCs/>
          <w:kern w:val="36"/>
          <w:sz w:val="28"/>
          <w:szCs w:val="28"/>
        </w:rPr>
        <w:t>деся</w:t>
      </w:r>
      <w:r w:rsidRPr="00746BE9">
        <w:rPr>
          <w:bCs/>
          <w:kern w:val="36"/>
          <w:sz w:val="28"/>
          <w:szCs w:val="28"/>
        </w:rPr>
        <w:t>ти лет со дня издания настоящего Постановления.</w:t>
      </w:r>
    </w:p>
    <w:p w:rsidR="00C117C3" w:rsidRPr="00746BE9" w:rsidRDefault="00C117C3" w:rsidP="00C117C3">
      <w:pPr>
        <w:autoSpaceDE w:val="0"/>
        <w:autoSpaceDN w:val="0"/>
        <w:adjustRightInd w:val="0"/>
        <w:ind w:firstLine="709"/>
        <w:jc w:val="both"/>
        <w:rPr>
          <w:bCs/>
          <w:kern w:val="36"/>
          <w:sz w:val="28"/>
          <w:szCs w:val="28"/>
        </w:rPr>
      </w:pPr>
      <w:r w:rsidRPr="00746BE9">
        <w:rPr>
          <w:bCs/>
          <w:kern w:val="36"/>
          <w:sz w:val="28"/>
          <w:szCs w:val="28"/>
        </w:rPr>
        <w:t>6. Порядок расчета и внесения платы за публичный сервитут определяется в соответствии с пунктом 4 статьи 39.46 Земельного кодекса Российской Федерации №136-ФЗ от 25.10.2001г.</w:t>
      </w:r>
    </w:p>
    <w:p w:rsidR="00C117C3" w:rsidRPr="000E6A83" w:rsidRDefault="00C117C3" w:rsidP="00C117C3">
      <w:pPr>
        <w:pStyle w:val="ConsPlusNonformat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7</w:t>
      </w:r>
      <w:r w:rsidRPr="000E6A8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 Обладатель публичного сервитута обязан привести земельны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е</w:t>
      </w:r>
      <w:r w:rsidRPr="000E6A8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участк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</w:t>
      </w:r>
      <w:r w:rsidRPr="000E6A8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в состояние, пригодное для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их</w:t>
      </w:r>
      <w:r w:rsidRPr="000E6A8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использования в соответствии с разрешенным использованием, в срок не позднее, чем три месяца после завершения строительства объекта, для размещения которого был установлен публичный сервитут (пункт 8 статьи 39.50 Земельного кодекса Российской Федерации №136-ФЗ от 25.10.2001г.).</w:t>
      </w:r>
    </w:p>
    <w:p w:rsidR="00C117C3" w:rsidRPr="000E6A83" w:rsidRDefault="00C117C3" w:rsidP="00C117C3">
      <w:pPr>
        <w:tabs>
          <w:tab w:val="left" w:pos="0"/>
        </w:tabs>
        <w:ind w:firstLine="709"/>
        <w:jc w:val="both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>8</w:t>
      </w:r>
      <w:r w:rsidRPr="000E6A83">
        <w:rPr>
          <w:bCs/>
          <w:kern w:val="36"/>
          <w:sz w:val="28"/>
          <w:szCs w:val="28"/>
        </w:rPr>
        <w:t>. В течение 5 рабочих дней со дня принятия настоящего постановления Комитету по управлению муниципальным имуществом муниципального района Сергиевский:</w:t>
      </w:r>
    </w:p>
    <w:p w:rsidR="00C117C3" w:rsidRPr="000E6A83" w:rsidRDefault="00C117C3" w:rsidP="00C117C3">
      <w:pPr>
        <w:tabs>
          <w:tab w:val="left" w:pos="0"/>
        </w:tabs>
        <w:ind w:firstLine="709"/>
        <w:jc w:val="both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>8</w:t>
      </w:r>
      <w:r w:rsidRPr="000E6A83">
        <w:rPr>
          <w:bCs/>
          <w:kern w:val="36"/>
          <w:sz w:val="28"/>
          <w:szCs w:val="28"/>
        </w:rPr>
        <w:t>.1. Разместить настоящее постановление на официальном сайте администрации муниципального района Сергиевский в информационно-телекоммуникационной сети "Интернет";</w:t>
      </w:r>
    </w:p>
    <w:p w:rsidR="00C117C3" w:rsidRPr="000E6A83" w:rsidRDefault="00C117C3" w:rsidP="00C117C3">
      <w:pPr>
        <w:tabs>
          <w:tab w:val="left" w:pos="0"/>
        </w:tabs>
        <w:ind w:firstLine="709"/>
        <w:jc w:val="both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>8</w:t>
      </w:r>
      <w:r w:rsidRPr="000E6A83">
        <w:rPr>
          <w:bCs/>
          <w:kern w:val="36"/>
          <w:sz w:val="28"/>
          <w:szCs w:val="28"/>
        </w:rPr>
        <w:t>.2. Опубликовать настоящее постановление в газете «Сергиевский Вестник»;</w:t>
      </w:r>
    </w:p>
    <w:p w:rsidR="00C117C3" w:rsidRPr="000E6A83" w:rsidRDefault="00C117C3" w:rsidP="00C117C3">
      <w:pPr>
        <w:tabs>
          <w:tab w:val="left" w:pos="0"/>
        </w:tabs>
        <w:ind w:firstLine="709"/>
        <w:jc w:val="both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>8</w:t>
      </w:r>
      <w:r w:rsidRPr="000E6A83">
        <w:rPr>
          <w:bCs/>
          <w:kern w:val="36"/>
          <w:sz w:val="28"/>
          <w:szCs w:val="28"/>
        </w:rPr>
        <w:t>.3. Направить копию настоящего постановления с приложениями</w:t>
      </w:r>
      <w:r>
        <w:rPr>
          <w:bCs/>
          <w:kern w:val="36"/>
          <w:sz w:val="28"/>
          <w:szCs w:val="28"/>
        </w:rPr>
        <w:t xml:space="preserve"> </w:t>
      </w:r>
      <w:r w:rsidRPr="000E6A83">
        <w:rPr>
          <w:bCs/>
          <w:kern w:val="36"/>
          <w:sz w:val="28"/>
          <w:szCs w:val="28"/>
        </w:rPr>
        <w:t xml:space="preserve">в Управление Росреестра по Самарской области; </w:t>
      </w:r>
    </w:p>
    <w:p w:rsidR="00C117C3" w:rsidRPr="000E6A83" w:rsidRDefault="00C117C3" w:rsidP="00C117C3">
      <w:pPr>
        <w:tabs>
          <w:tab w:val="left" w:pos="0"/>
        </w:tabs>
        <w:ind w:firstLine="709"/>
        <w:jc w:val="both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lastRenderedPageBreak/>
        <w:t>8</w:t>
      </w:r>
      <w:r w:rsidRPr="000E6A83">
        <w:rPr>
          <w:bCs/>
          <w:kern w:val="36"/>
          <w:sz w:val="28"/>
          <w:szCs w:val="28"/>
        </w:rPr>
        <w:t>.4. Направить обладателю публичного сервитута копию настоящего постановления,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</w:t>
      </w:r>
      <w:r>
        <w:rPr>
          <w:bCs/>
          <w:kern w:val="36"/>
          <w:sz w:val="28"/>
          <w:szCs w:val="28"/>
        </w:rPr>
        <w:t>.</w:t>
      </w:r>
    </w:p>
    <w:p w:rsidR="00C117C3" w:rsidRPr="000E6A83" w:rsidRDefault="00C117C3" w:rsidP="00C117C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9</w:t>
      </w:r>
      <w:r w:rsidRPr="000E6A8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 Контроль за выполнением настоящего постановления возложить на руководителя Комитета по управлению муниципальным имуществом муниципального района Сергиевский Абрамову</w:t>
      </w:r>
      <w:r w:rsidRPr="000E6A83"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C117C3" w:rsidRDefault="00C117C3" w:rsidP="00C117C3">
      <w:pPr>
        <w:ind w:right="-285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80A57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А. Веселов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C117C3" w:rsidRDefault="00C117C3" w:rsidP="00615BE4">
      <w:pPr>
        <w:jc w:val="both"/>
      </w:pPr>
    </w:p>
    <w:p w:rsidR="00C117C3" w:rsidRDefault="00C117C3" w:rsidP="00615BE4">
      <w:pPr>
        <w:jc w:val="both"/>
      </w:pPr>
    </w:p>
    <w:p w:rsidR="00C117C3" w:rsidRDefault="00C117C3" w:rsidP="00615BE4">
      <w:pPr>
        <w:jc w:val="both"/>
      </w:pPr>
    </w:p>
    <w:p w:rsidR="00C117C3" w:rsidRDefault="00C117C3" w:rsidP="00615BE4">
      <w:pPr>
        <w:jc w:val="both"/>
      </w:pPr>
    </w:p>
    <w:p w:rsidR="00C117C3" w:rsidRDefault="00C117C3" w:rsidP="00615BE4">
      <w:pPr>
        <w:jc w:val="both"/>
      </w:pPr>
    </w:p>
    <w:p w:rsidR="00C117C3" w:rsidRDefault="00C117C3" w:rsidP="00615BE4">
      <w:pPr>
        <w:jc w:val="both"/>
      </w:pPr>
    </w:p>
    <w:p w:rsidR="00C117C3" w:rsidRDefault="00C117C3" w:rsidP="00615BE4">
      <w:pPr>
        <w:jc w:val="both"/>
      </w:pPr>
    </w:p>
    <w:p w:rsidR="00C117C3" w:rsidRDefault="00C117C3" w:rsidP="00615BE4">
      <w:pPr>
        <w:jc w:val="both"/>
      </w:pPr>
    </w:p>
    <w:p w:rsidR="00C117C3" w:rsidRDefault="00C117C3" w:rsidP="00615BE4">
      <w:pPr>
        <w:jc w:val="both"/>
      </w:pPr>
    </w:p>
    <w:p w:rsidR="00C117C3" w:rsidRDefault="00C117C3" w:rsidP="00615BE4">
      <w:pPr>
        <w:jc w:val="both"/>
      </w:pPr>
    </w:p>
    <w:p w:rsidR="00C117C3" w:rsidRDefault="00C117C3" w:rsidP="00615BE4">
      <w:pPr>
        <w:jc w:val="both"/>
      </w:pPr>
    </w:p>
    <w:p w:rsidR="00C117C3" w:rsidRDefault="00C117C3" w:rsidP="00615BE4">
      <w:pPr>
        <w:jc w:val="both"/>
      </w:pPr>
    </w:p>
    <w:p w:rsidR="00C117C3" w:rsidRDefault="00C117C3" w:rsidP="00615BE4">
      <w:pPr>
        <w:jc w:val="both"/>
      </w:pPr>
    </w:p>
    <w:p w:rsidR="00C117C3" w:rsidRDefault="00C117C3" w:rsidP="00615BE4">
      <w:pPr>
        <w:jc w:val="both"/>
      </w:pPr>
    </w:p>
    <w:p w:rsidR="00C117C3" w:rsidRDefault="00C117C3" w:rsidP="00615BE4">
      <w:pPr>
        <w:jc w:val="both"/>
      </w:pPr>
    </w:p>
    <w:p w:rsidR="00C117C3" w:rsidRDefault="00C117C3" w:rsidP="00615BE4">
      <w:pPr>
        <w:jc w:val="both"/>
      </w:pPr>
    </w:p>
    <w:p w:rsidR="00C117C3" w:rsidRDefault="00C117C3" w:rsidP="00615BE4">
      <w:pPr>
        <w:jc w:val="both"/>
      </w:pPr>
    </w:p>
    <w:p w:rsidR="00C117C3" w:rsidRDefault="00C117C3" w:rsidP="00615BE4">
      <w:pPr>
        <w:jc w:val="both"/>
      </w:pPr>
    </w:p>
    <w:p w:rsidR="00C117C3" w:rsidRDefault="00C117C3" w:rsidP="00615BE4">
      <w:pPr>
        <w:jc w:val="both"/>
      </w:pPr>
    </w:p>
    <w:p w:rsidR="00C117C3" w:rsidRDefault="00C117C3" w:rsidP="00615BE4">
      <w:pPr>
        <w:jc w:val="both"/>
      </w:pPr>
    </w:p>
    <w:p w:rsidR="00C117C3" w:rsidRDefault="00C117C3" w:rsidP="00615BE4">
      <w:pPr>
        <w:jc w:val="both"/>
      </w:pPr>
    </w:p>
    <w:p w:rsidR="00C117C3" w:rsidRDefault="00C117C3" w:rsidP="00615BE4">
      <w:pPr>
        <w:jc w:val="both"/>
      </w:pPr>
    </w:p>
    <w:p w:rsidR="00C117C3" w:rsidRDefault="00C117C3" w:rsidP="00615BE4">
      <w:pPr>
        <w:jc w:val="both"/>
      </w:pPr>
    </w:p>
    <w:p w:rsidR="00C117C3" w:rsidRDefault="00C117C3" w:rsidP="00615BE4">
      <w:pPr>
        <w:jc w:val="both"/>
      </w:pPr>
    </w:p>
    <w:p w:rsidR="00C117C3" w:rsidRDefault="00C117C3" w:rsidP="00615BE4">
      <w:pPr>
        <w:jc w:val="both"/>
      </w:pPr>
    </w:p>
    <w:p w:rsidR="00C117C3" w:rsidRDefault="00C117C3" w:rsidP="00615BE4">
      <w:pPr>
        <w:jc w:val="both"/>
      </w:pPr>
    </w:p>
    <w:p w:rsidR="00C117C3" w:rsidRDefault="00C117C3" w:rsidP="00615BE4">
      <w:pPr>
        <w:jc w:val="both"/>
      </w:pPr>
    </w:p>
    <w:p w:rsidR="00C117C3" w:rsidRDefault="00C117C3" w:rsidP="00615BE4">
      <w:pPr>
        <w:jc w:val="both"/>
      </w:pPr>
    </w:p>
    <w:p w:rsidR="00C117C3" w:rsidRDefault="00C117C3" w:rsidP="00615BE4">
      <w:pPr>
        <w:jc w:val="both"/>
      </w:pPr>
    </w:p>
    <w:p w:rsidR="00C117C3" w:rsidRDefault="00C117C3" w:rsidP="00615BE4">
      <w:pPr>
        <w:jc w:val="both"/>
      </w:pPr>
    </w:p>
    <w:p w:rsidR="00C117C3" w:rsidRDefault="00C117C3" w:rsidP="00615BE4">
      <w:pPr>
        <w:jc w:val="both"/>
      </w:pPr>
    </w:p>
    <w:p w:rsidR="00C117C3" w:rsidRDefault="00C117C3" w:rsidP="00615BE4">
      <w:pPr>
        <w:jc w:val="both"/>
      </w:pPr>
    </w:p>
    <w:p w:rsidR="00C117C3" w:rsidRDefault="00C117C3" w:rsidP="00615BE4">
      <w:pPr>
        <w:jc w:val="both"/>
      </w:pPr>
    </w:p>
    <w:p w:rsidR="00C117C3" w:rsidRDefault="00C117C3" w:rsidP="00615BE4">
      <w:pPr>
        <w:jc w:val="both"/>
      </w:pPr>
    </w:p>
    <w:p w:rsidR="00615BE4" w:rsidRPr="00B80A57" w:rsidRDefault="00C117C3" w:rsidP="00615BE4">
      <w:pPr>
        <w:jc w:val="both"/>
      </w:pPr>
      <w:r>
        <w:t xml:space="preserve">Абрамова </w:t>
      </w:r>
      <w:bookmarkStart w:id="0" w:name="_GoBack"/>
      <w:bookmarkEnd w:id="0"/>
      <w:r>
        <w:t xml:space="preserve">Н.А. 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/>
  <w:defaultTabStop w:val="708"/>
  <w:characterSpacingControl w:val="doNotCompress"/>
  <w:compat/>
  <w:rsids>
    <w:rsidRoot w:val="00A25688"/>
    <w:rsid w:val="0001698E"/>
    <w:rsid w:val="00086C4F"/>
    <w:rsid w:val="00101906"/>
    <w:rsid w:val="00386ED8"/>
    <w:rsid w:val="00476199"/>
    <w:rsid w:val="004B3CF3"/>
    <w:rsid w:val="00563122"/>
    <w:rsid w:val="00615BE4"/>
    <w:rsid w:val="00766F64"/>
    <w:rsid w:val="007A79EF"/>
    <w:rsid w:val="00812E34"/>
    <w:rsid w:val="00893886"/>
    <w:rsid w:val="008E5CFB"/>
    <w:rsid w:val="00907C3A"/>
    <w:rsid w:val="009733BD"/>
    <w:rsid w:val="00995AE2"/>
    <w:rsid w:val="00A25688"/>
    <w:rsid w:val="00AE55D4"/>
    <w:rsid w:val="00B80A57"/>
    <w:rsid w:val="00C117C3"/>
    <w:rsid w:val="00EC41CA"/>
    <w:rsid w:val="00F71C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117C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117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C117C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6698A-C2DF-4F66-BC62-E1C750CDB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3</cp:revision>
  <dcterms:created xsi:type="dcterms:W3CDTF">2021-10-21T09:25:00Z</dcterms:created>
  <dcterms:modified xsi:type="dcterms:W3CDTF">2021-10-21T09:33:00Z</dcterms:modified>
</cp:coreProperties>
</file>